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2" w:rsidRDefault="00E8619D" w:rsidP="002B3004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4E645269" wp14:editId="79BA7243">
            <wp:extent cx="11430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eastAsia="Times New Roman" w:hAnsi="Constantia" w:cs="Times New Roman"/>
          <w:sz w:val="24"/>
          <w:szCs w:val="24"/>
          <w:lang w:val="en"/>
        </w:rPr>
        <w:tab/>
      </w:r>
    </w:p>
    <w:p w:rsidR="00024E72" w:rsidRPr="00024E72" w:rsidRDefault="00024E72" w:rsidP="002B3004">
      <w:pPr>
        <w:spacing w:after="0" w:line="240" w:lineRule="auto"/>
        <w:rPr>
          <w:rFonts w:ascii="Constantia" w:eastAsia="Times New Roman" w:hAnsi="Constantia" w:cs="Times New Roman"/>
          <w:sz w:val="16"/>
          <w:szCs w:val="16"/>
          <w:lang w:val="en"/>
        </w:rPr>
      </w:pPr>
    </w:p>
    <w:p w:rsidR="002B3004" w:rsidRPr="00370519" w:rsidRDefault="008E078D" w:rsidP="00024E72">
      <w:pPr>
        <w:spacing w:after="0" w:line="240" w:lineRule="auto"/>
        <w:jc w:val="center"/>
        <w:rPr>
          <w:rFonts w:ascii="Constantia" w:eastAsia="Times New Roman" w:hAnsi="Constantia" w:cs="Times New Roman"/>
          <w:b/>
          <w:sz w:val="32"/>
          <w:szCs w:val="32"/>
          <w:lang w:val="en"/>
        </w:rPr>
      </w:pPr>
      <w:r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>Electrical</w:t>
      </w:r>
      <w:r w:rsidR="003703F2"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 xml:space="preserve"> / Building</w:t>
      </w:r>
      <w:r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 xml:space="preserve"> Inspector</w:t>
      </w:r>
      <w:r w:rsidR="00024E72" w:rsidRPr="00370519">
        <w:rPr>
          <w:rFonts w:ascii="Constantia" w:eastAsia="Times New Roman" w:hAnsi="Constantia" w:cs="Times New Roman"/>
          <w:b/>
          <w:sz w:val="32"/>
          <w:szCs w:val="32"/>
          <w:lang w:val="en"/>
        </w:rPr>
        <w:t>, City of Sycamore</w:t>
      </w:r>
    </w:p>
    <w:p w:rsidR="002B3004" w:rsidRPr="00370519" w:rsidRDefault="002B3004" w:rsidP="002B3004">
      <w:pPr>
        <w:spacing w:after="0" w:line="240" w:lineRule="auto"/>
        <w:rPr>
          <w:rFonts w:ascii="Constantia" w:eastAsia="Times New Roman" w:hAnsi="Constantia" w:cs="Times New Roman"/>
          <w:sz w:val="16"/>
          <w:szCs w:val="16"/>
          <w:lang w:val="en"/>
        </w:rPr>
      </w:pPr>
    </w:p>
    <w:p w:rsidR="00E8619D" w:rsidRPr="00370519" w:rsidRDefault="002B3004" w:rsidP="00024E72">
      <w:pPr>
        <w:jc w:val="both"/>
        <w:rPr>
          <w:rFonts w:ascii="Constantia" w:eastAsia="Times New Roman" w:hAnsi="Constantia" w:cs="Times New Roman"/>
          <w:sz w:val="24"/>
          <w:szCs w:val="24"/>
        </w:rPr>
      </w:pPr>
      <w:r w:rsidRPr="00370519">
        <w:rPr>
          <w:rFonts w:ascii="Constantia" w:eastAsia="Times New Roman" w:hAnsi="Constantia" w:cs="Times New Roman"/>
          <w:sz w:val="24"/>
          <w:szCs w:val="24"/>
          <w:lang w:val="en"/>
        </w:rPr>
        <w:t>The City of Sycamore is seeking a</w:t>
      </w:r>
      <w:r w:rsidR="003703F2" w:rsidRPr="00370519">
        <w:rPr>
          <w:rFonts w:ascii="Constantia" w:eastAsia="Times New Roman" w:hAnsi="Constantia" w:cs="Times New Roman"/>
          <w:sz w:val="24"/>
          <w:szCs w:val="24"/>
          <w:lang w:val="en"/>
        </w:rPr>
        <w:t>n</w:t>
      </w:r>
      <w:r w:rsidR="00024E72" w:rsidRPr="00370519">
        <w:rPr>
          <w:rFonts w:ascii="Constantia" w:eastAsia="Times New Roman" w:hAnsi="Constantia" w:cs="Times New Roman"/>
          <w:sz w:val="24"/>
          <w:szCs w:val="24"/>
          <w:lang w:val="en"/>
        </w:rPr>
        <w:t xml:space="preserve"> 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Electrical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 / Building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 xml:space="preserve"> Inspector </w:t>
      </w:r>
      <w:r w:rsidR="00024E72" w:rsidRPr="00370519">
        <w:rPr>
          <w:rFonts w:ascii="Constantia" w:eastAsia="Times New Roman" w:hAnsi="Constantia" w:cs="Times New Roman"/>
          <w:sz w:val="24"/>
          <w:szCs w:val="24"/>
        </w:rPr>
        <w:t>with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in the Building and Engineering Department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.  The 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Electrical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 / Building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 xml:space="preserve"> Inspector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reports directly to the </w:t>
      </w:r>
      <w:r w:rsidR="008E078D" w:rsidRPr="00370519">
        <w:rPr>
          <w:rFonts w:ascii="Constantia" w:eastAsia="Times New Roman" w:hAnsi="Constantia" w:cs="Times New Roman"/>
          <w:sz w:val="24"/>
          <w:szCs w:val="24"/>
        </w:rPr>
        <w:t>Director of Building and Engineering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 xml:space="preserve">.  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This position is created and governed by City Code and City policies and shall comply with 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>F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ederal, 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>S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tate and </w:t>
      </w:r>
      <w:r w:rsidR="003703F2" w:rsidRPr="00370519">
        <w:rPr>
          <w:rFonts w:ascii="Constantia" w:eastAsia="Times New Roman" w:hAnsi="Constantia" w:cs="Times New Roman"/>
          <w:sz w:val="24"/>
          <w:szCs w:val="24"/>
        </w:rPr>
        <w:t>L</w:t>
      </w:r>
      <w:r w:rsidRPr="00370519">
        <w:rPr>
          <w:rFonts w:ascii="Constantia" w:eastAsia="Times New Roman" w:hAnsi="Constantia" w:cs="Times New Roman"/>
          <w:sz w:val="24"/>
          <w:szCs w:val="24"/>
        </w:rPr>
        <w:t xml:space="preserve">ocal rules and regulations governing the position. </w:t>
      </w:r>
    </w:p>
    <w:p w:rsidR="00E8619D" w:rsidRPr="00370519" w:rsidRDefault="00E8619D" w:rsidP="00024E72">
      <w:pPr>
        <w:jc w:val="both"/>
        <w:rPr>
          <w:rFonts w:ascii="Constantia" w:hAnsi="Constantia"/>
          <w:sz w:val="24"/>
          <w:szCs w:val="24"/>
        </w:rPr>
      </w:pPr>
      <w:r w:rsidRPr="00370519">
        <w:rPr>
          <w:rFonts w:ascii="Constantia" w:hAnsi="Constantia"/>
          <w:sz w:val="24"/>
          <w:szCs w:val="24"/>
        </w:rPr>
        <w:t>The position of Building / Electrical Inspector performs technical construction and other inspection work, including interpreting and enforcing structural, mechanical, electrical, and related codes</w:t>
      </w:r>
      <w:r w:rsidR="00024E72" w:rsidRPr="00370519">
        <w:rPr>
          <w:rFonts w:ascii="Constantia" w:hAnsi="Constantia"/>
          <w:sz w:val="24"/>
          <w:szCs w:val="24"/>
        </w:rPr>
        <w:t>,</w:t>
      </w:r>
      <w:r w:rsidRPr="00370519">
        <w:rPr>
          <w:rFonts w:ascii="Constantia" w:hAnsi="Constantia"/>
          <w:sz w:val="24"/>
          <w:szCs w:val="24"/>
        </w:rPr>
        <w:t xml:space="preserve"> and regulations.  This position also regulates new residential and commercial building construction, remodeling</w:t>
      </w:r>
      <w:r w:rsidR="00024E72" w:rsidRPr="00370519">
        <w:rPr>
          <w:rFonts w:ascii="Constantia" w:hAnsi="Constantia"/>
          <w:sz w:val="24"/>
          <w:szCs w:val="24"/>
        </w:rPr>
        <w:t xml:space="preserve"> projects</w:t>
      </w:r>
      <w:r w:rsidRPr="00370519">
        <w:rPr>
          <w:rFonts w:ascii="Constantia" w:hAnsi="Constantia"/>
          <w:sz w:val="24"/>
          <w:szCs w:val="24"/>
        </w:rPr>
        <w:t>, assists in the review of building p</w:t>
      </w:r>
      <w:r w:rsidR="00024E72" w:rsidRPr="00370519">
        <w:rPr>
          <w:rFonts w:ascii="Constantia" w:hAnsi="Constantia"/>
          <w:sz w:val="24"/>
          <w:szCs w:val="24"/>
        </w:rPr>
        <w:t>lans and specifications</w:t>
      </w:r>
      <w:r w:rsidR="003703F2" w:rsidRPr="00370519">
        <w:rPr>
          <w:rFonts w:ascii="Constantia" w:hAnsi="Constantia"/>
          <w:sz w:val="24"/>
          <w:szCs w:val="24"/>
        </w:rPr>
        <w:t>,</w:t>
      </w:r>
      <w:r w:rsidR="00024E72" w:rsidRPr="00370519">
        <w:rPr>
          <w:rFonts w:ascii="Constantia" w:hAnsi="Constantia"/>
          <w:sz w:val="24"/>
          <w:szCs w:val="24"/>
        </w:rPr>
        <w:t xml:space="preserve"> </w:t>
      </w:r>
      <w:r w:rsidRPr="00370519">
        <w:rPr>
          <w:rFonts w:ascii="Constantia" w:hAnsi="Constantia"/>
          <w:sz w:val="24"/>
          <w:szCs w:val="24"/>
        </w:rPr>
        <w:t>and enforces all building related and property maintenance codes.</w:t>
      </w:r>
    </w:p>
    <w:p w:rsidR="00E8619D" w:rsidRPr="00370519" w:rsidRDefault="00024E72" w:rsidP="00E8619D">
      <w:pPr>
        <w:rPr>
          <w:rFonts w:ascii="Constantia" w:hAnsi="Constantia"/>
          <w:b/>
          <w:sz w:val="24"/>
          <w:szCs w:val="24"/>
        </w:rPr>
      </w:pPr>
      <w:r w:rsidRPr="00370519">
        <w:rPr>
          <w:rFonts w:ascii="Constantia" w:hAnsi="Constantia"/>
          <w:sz w:val="24"/>
          <w:szCs w:val="24"/>
        </w:rPr>
        <w:t>M</w:t>
      </w:r>
      <w:r w:rsidR="00E8619D" w:rsidRPr="00370519">
        <w:rPr>
          <w:rFonts w:ascii="Constantia" w:hAnsi="Constantia"/>
          <w:sz w:val="24"/>
          <w:szCs w:val="24"/>
        </w:rPr>
        <w:t>inimum qualifications required:</w:t>
      </w:r>
    </w:p>
    <w:p w:rsidR="00E8619D" w:rsidRPr="00E8619D" w:rsidRDefault="00E8619D" w:rsidP="00024E72">
      <w:pPr>
        <w:pStyle w:val="ListParagraph"/>
        <w:numPr>
          <w:ilvl w:val="0"/>
          <w:numId w:val="4"/>
        </w:numPr>
        <w:tabs>
          <w:tab w:val="num" w:pos="540"/>
          <w:tab w:val="left" w:pos="81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 xml:space="preserve">High School graduation is required. </w:t>
      </w:r>
    </w:p>
    <w:p w:rsidR="00E8619D" w:rsidRPr="00E8619D" w:rsidRDefault="00E8619D" w:rsidP="00024E72">
      <w:pPr>
        <w:pStyle w:val="ListParagraph"/>
        <w:numPr>
          <w:ilvl w:val="0"/>
          <w:numId w:val="4"/>
        </w:numPr>
        <w:tabs>
          <w:tab w:val="num" w:pos="540"/>
          <w:tab w:val="left" w:pos="81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 xml:space="preserve">Supplemental education in the construction trades is preferred. 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  <w:r w:rsidRPr="00E8619D">
        <w:rPr>
          <w:rFonts w:ascii="Constantia" w:hAnsi="Constantia"/>
          <w:color w:val="000000"/>
          <w:sz w:val="24"/>
          <w:szCs w:val="24"/>
        </w:rPr>
        <w:t>Prior Municipal</w:t>
      </w:r>
      <w:r w:rsidRPr="00E8619D">
        <w:rPr>
          <w:rFonts w:ascii="Constantia" w:hAnsi="Constantia"/>
          <w:sz w:val="24"/>
          <w:szCs w:val="24"/>
        </w:rPr>
        <w:t xml:space="preserve"> experience will receive special consideration.</w:t>
      </w:r>
    </w:p>
    <w:p w:rsidR="00E8619D" w:rsidRPr="00E8619D" w:rsidRDefault="00BB470C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Minimum of three years of electrical experience in the construction field, </w:t>
      </w:r>
      <w:r w:rsidR="00E8619D" w:rsidRPr="00E8619D">
        <w:rPr>
          <w:rFonts w:ascii="Constantia" w:hAnsi="Constantia"/>
          <w:sz w:val="24"/>
          <w:szCs w:val="24"/>
        </w:rPr>
        <w:t>inclu</w:t>
      </w:r>
      <w:r w:rsidR="003703F2">
        <w:rPr>
          <w:rFonts w:ascii="Constantia" w:hAnsi="Constantia"/>
          <w:sz w:val="24"/>
          <w:szCs w:val="24"/>
        </w:rPr>
        <w:t xml:space="preserve">ding a general understanding of </w:t>
      </w:r>
      <w:r w:rsidR="00E8619D" w:rsidRPr="00E8619D">
        <w:rPr>
          <w:rFonts w:ascii="Constantia" w:hAnsi="Constantia"/>
          <w:sz w:val="24"/>
          <w:szCs w:val="24"/>
        </w:rPr>
        <w:t>the building construction, electrical and mechanical trades.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>The ability to obtain and maintain all required International Code Council (ICC) certifications within eighteen (18) months of employment.</w:t>
      </w:r>
    </w:p>
    <w:p w:rsidR="00E8619D" w:rsidRPr="00E8619D" w:rsidRDefault="00E8619D" w:rsidP="00024E72">
      <w:pPr>
        <w:pStyle w:val="ListParagraph"/>
        <w:widowControl w:val="0"/>
        <w:numPr>
          <w:ilvl w:val="0"/>
          <w:numId w:val="5"/>
        </w:numPr>
        <w:tabs>
          <w:tab w:val="left" w:pos="0"/>
          <w:tab w:val="num" w:pos="540"/>
        </w:tabs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E8619D">
        <w:rPr>
          <w:rFonts w:ascii="Constantia" w:hAnsi="Constantia"/>
          <w:sz w:val="24"/>
          <w:szCs w:val="24"/>
        </w:rPr>
        <w:t>Possession of a valid Class D State of Illinois Vehicle Operator’s license.</w:t>
      </w:r>
    </w:p>
    <w:p w:rsidR="002B3004" w:rsidRPr="003703F2" w:rsidRDefault="002B3004" w:rsidP="002B3004">
      <w:pPr>
        <w:spacing w:after="0" w:line="240" w:lineRule="auto"/>
        <w:ind w:left="360"/>
        <w:rPr>
          <w:rFonts w:ascii="Constantia" w:eastAsia="Times New Roman" w:hAnsi="Constantia" w:cs="Times New Roman"/>
          <w:sz w:val="16"/>
          <w:szCs w:val="16"/>
          <w:highlight w:val="yellow"/>
        </w:rPr>
      </w:pPr>
    </w:p>
    <w:p w:rsidR="002B3004" w:rsidRPr="00E8619D" w:rsidRDefault="002B3004" w:rsidP="00024E72">
      <w:pPr>
        <w:jc w:val="both"/>
        <w:rPr>
          <w:rFonts w:ascii="Constantia" w:eastAsia="Times New Roman" w:hAnsi="Constantia" w:cs="Times New Roman"/>
          <w:bCs/>
          <w:sz w:val="24"/>
          <w:szCs w:val="24"/>
          <w:lang w:val="en"/>
        </w:rPr>
      </w:pP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This is</w:t>
      </w:r>
      <w:r w:rsidR="00E8619D">
        <w:rPr>
          <w:rFonts w:ascii="Constantia" w:hAnsi="Constantia"/>
          <w:sz w:val="24"/>
          <w:szCs w:val="24"/>
        </w:rPr>
        <w:t xml:space="preserve"> a non-</w:t>
      </w:r>
      <w:r w:rsidRPr="00E8619D">
        <w:rPr>
          <w:rFonts w:ascii="Constantia" w:hAnsi="Constantia"/>
          <w:sz w:val="24"/>
          <w:szCs w:val="24"/>
        </w:rPr>
        <w:t xml:space="preserve">exempt, full-time </w:t>
      </w:r>
      <w:r w:rsidR="00E8619D">
        <w:rPr>
          <w:rFonts w:ascii="Constantia" w:hAnsi="Constantia"/>
          <w:sz w:val="24"/>
          <w:szCs w:val="24"/>
        </w:rPr>
        <w:t xml:space="preserve">AFSCME Local 3957 </w:t>
      </w:r>
      <w:r w:rsidRPr="00E8619D">
        <w:rPr>
          <w:rFonts w:ascii="Constantia" w:hAnsi="Constantia"/>
          <w:sz w:val="24"/>
          <w:szCs w:val="24"/>
        </w:rPr>
        <w:t xml:space="preserve">position under the direct supervision of 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the 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Director of Building and Engineering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that requires a normal 40-hour workweek.  The starting annual salary is $</w:t>
      </w:r>
      <w:r w:rsidR="00EF7D5E">
        <w:rPr>
          <w:rFonts w:ascii="Constantia" w:eastAsia="Times New Roman" w:hAnsi="Constantia" w:cs="Times New Roman"/>
          <w:bCs/>
          <w:sz w:val="24"/>
          <w:szCs w:val="24"/>
          <w:lang w:val="en"/>
        </w:rPr>
        <w:t>56</w:t>
      </w:r>
      <w:bookmarkStart w:id="0" w:name="_GoBack"/>
      <w:bookmarkEnd w:id="0"/>
      <w:r w:rsidR="00EF7D5E">
        <w:rPr>
          <w:rFonts w:ascii="Constantia" w:eastAsia="Times New Roman" w:hAnsi="Constantia" w:cs="Times New Roman"/>
          <w:bCs/>
          <w:sz w:val="24"/>
          <w:szCs w:val="24"/>
          <w:lang w:val="en"/>
        </w:rPr>
        <w:t>,620.00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.  The City of Sycamore offers a generous benefit package.  </w:t>
      </w:r>
      <w:r w:rsidR="00024E7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Candidates m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ust 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meet the 20-mile residency requireme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n</w:t>
      </w:r>
      <w:r w:rsidRP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>t</w:t>
      </w:r>
      <w:r w:rsidR="00BB470C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within twelve months of the date of hire.</w:t>
      </w:r>
    </w:p>
    <w:p w:rsidR="002B3004" w:rsidRDefault="002B3004" w:rsidP="00370519">
      <w:pPr>
        <w:rPr>
          <w:rFonts w:ascii="Constantia" w:eastAsia="Times New Roman" w:hAnsi="Constantia" w:cs="Times New Roman"/>
          <w:bCs/>
          <w:sz w:val="24"/>
          <w:szCs w:val="24"/>
          <w:lang w:val="en"/>
        </w:rPr>
      </w:pP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Please visit our website to view the full job description at </w:t>
      </w:r>
      <w:hyperlink r:id="rId6" w:history="1">
        <w:r w:rsidRPr="0079714A">
          <w:rPr>
            <w:rStyle w:val="Hyperlink"/>
            <w:rFonts w:ascii="Constantia" w:eastAsia="Times New Roman" w:hAnsi="Constantia" w:cs="Times New Roman"/>
            <w:bCs/>
            <w:sz w:val="24"/>
            <w:szCs w:val="24"/>
            <w:lang w:val="en"/>
          </w:rPr>
          <w:t>www.cityofsycamore.com</w:t>
        </w:r>
      </w:hyperlink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>.</w:t>
      </w:r>
      <w:r w:rsidR="00E8619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 </w:t>
      </w:r>
      <w:r w:rsidR="008E078D">
        <w:rPr>
          <w:rFonts w:ascii="Constantia" w:eastAsia="Times New Roman" w:hAnsi="Constantia" w:cs="Times New Roman"/>
          <w:bCs/>
          <w:sz w:val="24"/>
          <w:szCs w:val="24"/>
          <w:lang w:val="en"/>
        </w:rPr>
        <w:t>All</w:t>
      </w: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interested individuals should submit a</w:t>
      </w:r>
      <w:r w:rsidR="008E078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n application directly to </w:t>
      </w:r>
      <w:r w:rsidR="00024E7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the </w:t>
      </w:r>
      <w:r w:rsidR="008E078D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Human Resources</w:t>
      </w:r>
      <w:r w:rsidR="00024E7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Department</w:t>
      </w:r>
      <w:r w:rsidR="003703F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.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</w:t>
      </w:r>
      <w:r w:rsidR="003703F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Any questions or inquiries </w:t>
      </w:r>
      <w:r w:rsidR="008E078D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can</w:t>
      </w:r>
      <w:r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</w:t>
      </w:r>
      <w:r w:rsidR="003703F2" w:rsidRP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should </w:t>
      </w:r>
      <w:r w:rsidR="00024E72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be directed to </w:t>
      </w: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Human Resources Director, </w:t>
      </w:r>
      <w:r w:rsidR="00370519">
        <w:rPr>
          <w:rFonts w:ascii="Constantia" w:eastAsia="Times New Roman" w:hAnsi="Constantia" w:cs="Times New Roman"/>
          <w:bCs/>
          <w:sz w:val="24"/>
          <w:szCs w:val="24"/>
          <w:lang w:val="en"/>
        </w:rPr>
        <w:t>Maggie</w:t>
      </w:r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Peck at 815-895-0786</w:t>
      </w:r>
      <w:r w:rsidR="008E078D">
        <w:rPr>
          <w:rFonts w:ascii="Constantia" w:eastAsia="Times New Roman" w:hAnsi="Constantia" w:cs="Times New Roman"/>
          <w:bCs/>
          <w:sz w:val="24"/>
          <w:szCs w:val="24"/>
          <w:lang w:val="en"/>
        </w:rPr>
        <w:t xml:space="preserve"> or </w:t>
      </w:r>
      <w:hyperlink r:id="rId7" w:history="1">
        <w:r w:rsidR="00E8619D" w:rsidRPr="002B71E6">
          <w:rPr>
            <w:rStyle w:val="Hyperlink"/>
            <w:rFonts w:ascii="Constantia" w:eastAsia="Times New Roman" w:hAnsi="Constantia" w:cs="Times New Roman"/>
            <w:bCs/>
            <w:sz w:val="24"/>
            <w:szCs w:val="24"/>
            <w:lang w:val="en"/>
          </w:rPr>
          <w:t>mpeck@cityofsycamore.com</w:t>
        </w:r>
      </w:hyperlink>
      <w:r>
        <w:rPr>
          <w:rFonts w:ascii="Constantia" w:eastAsia="Times New Roman" w:hAnsi="Constantia" w:cs="Times New Roman"/>
          <w:bCs/>
          <w:sz w:val="24"/>
          <w:szCs w:val="24"/>
          <w:lang w:val="en"/>
        </w:rPr>
        <w:t>.</w:t>
      </w:r>
    </w:p>
    <w:p w:rsidR="00C92EC8" w:rsidRDefault="00E8619D" w:rsidP="00024E72">
      <w:pPr>
        <w:spacing w:after="0" w:line="240" w:lineRule="auto"/>
        <w:jc w:val="center"/>
      </w:pPr>
      <w:r w:rsidRPr="00E8619D">
        <w:rPr>
          <w:rFonts w:ascii="Times New Roman" w:eastAsia="Times New Roman" w:hAnsi="Times New Roman" w:cs="Times New Roman"/>
          <w:b/>
          <w:sz w:val="24"/>
          <w:szCs w:val="24"/>
        </w:rPr>
        <w:t>The City of Sycamore is an Equal Opportunity Employer</w:t>
      </w:r>
    </w:p>
    <w:sectPr w:rsidR="00C9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967"/>
    <w:multiLevelType w:val="hybridMultilevel"/>
    <w:tmpl w:val="E6D8A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858"/>
    <w:multiLevelType w:val="hybridMultilevel"/>
    <w:tmpl w:val="9DFE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42E5D"/>
    <w:multiLevelType w:val="hybridMultilevel"/>
    <w:tmpl w:val="E604C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831BE"/>
    <w:multiLevelType w:val="hybridMultilevel"/>
    <w:tmpl w:val="04C69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389F"/>
    <w:multiLevelType w:val="hybridMultilevel"/>
    <w:tmpl w:val="D166E0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04"/>
    <w:rsid w:val="00024E72"/>
    <w:rsid w:val="0002752C"/>
    <w:rsid w:val="002B3004"/>
    <w:rsid w:val="003703F2"/>
    <w:rsid w:val="00370519"/>
    <w:rsid w:val="003D0BA6"/>
    <w:rsid w:val="005B23FE"/>
    <w:rsid w:val="008E078D"/>
    <w:rsid w:val="00BB470C"/>
    <w:rsid w:val="00C92EC8"/>
    <w:rsid w:val="00E8619D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D794-20E3-4ADF-BA2E-AB68775A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00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861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619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86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ck@cityofsycam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sycam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Peck</dc:creator>
  <cp:keywords/>
  <dc:description/>
  <cp:lastModifiedBy>Maggie Peck</cp:lastModifiedBy>
  <cp:revision>6</cp:revision>
  <cp:lastPrinted>2017-05-17T17:56:00Z</cp:lastPrinted>
  <dcterms:created xsi:type="dcterms:W3CDTF">2017-01-06T21:06:00Z</dcterms:created>
  <dcterms:modified xsi:type="dcterms:W3CDTF">2017-05-17T17:56:00Z</dcterms:modified>
</cp:coreProperties>
</file>